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B21" w:rsidRDefault="008C61D2">
      <w:pPr>
        <w:pStyle w:val="Heading3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CURRICULUM VITAE</w:t>
      </w:r>
    </w:p>
    <w:p w:rsidR="00DA4B21" w:rsidRDefault="00DA4B21">
      <w:pPr>
        <w:rPr>
          <w:rFonts w:ascii="Cambria" w:eastAsia="Cambria" w:hAnsi="Cambria" w:cs="Cambria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Name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Mahesh H.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Kaphare</w:t>
      </w:r>
      <w:proofErr w:type="spellEnd"/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Contact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>+919766782737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Address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Flat No. C504,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Basant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wing,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Samraat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Symphony, Behind Hotel Seven Heaven,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Nagare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Nagar, Indira Nagar, Nashik-422009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E-mail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hyperlink r:id="rId6">
        <w:r>
          <w:rPr>
            <w:rFonts w:ascii="Cambria" w:eastAsia="Cambria" w:hAnsi="Cambria" w:cs="Cambria"/>
            <w:color w:val="000000"/>
            <w:sz w:val="22"/>
            <w:szCs w:val="22"/>
          </w:rPr>
          <w:t>maheshkaphare@yahoo.com</w:t>
        </w:r>
      </w:hyperlink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A4B21">
        <w:trPr>
          <w:trHeight w:val="298"/>
        </w:trPr>
        <w:tc>
          <w:tcPr>
            <w:tcW w:w="1002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Educational Credentials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Diploma in Chemical Engineering, 2000</w:t>
      </w:r>
    </w:p>
    <w:p w:rsidR="00DA4B21" w:rsidRDefault="008C61D2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Dr. P. V. V. </w:t>
      </w:r>
      <w:proofErr w:type="spellStart"/>
      <w:r>
        <w:rPr>
          <w:rFonts w:ascii="Cambria" w:eastAsia="Cambria" w:hAnsi="Cambria" w:cs="Cambria"/>
          <w:sz w:val="22"/>
          <w:szCs w:val="22"/>
        </w:rPr>
        <w:t>Patil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Polytechnic, </w:t>
      </w:r>
      <w:proofErr w:type="spellStart"/>
      <w:r>
        <w:rPr>
          <w:rFonts w:ascii="Cambria" w:eastAsia="Cambria" w:hAnsi="Cambria" w:cs="Cambria"/>
          <w:sz w:val="22"/>
          <w:szCs w:val="22"/>
        </w:rPr>
        <w:t>Loni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Class: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First Class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0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A4B21">
        <w:trPr>
          <w:trHeight w:val="268"/>
        </w:trPr>
        <w:tc>
          <w:tcPr>
            <w:tcW w:w="1002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Professional Skills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Competent production &amp; manufacturing professional offering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over 20 Years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of well- honed experience of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industries with updated market knowledge. Currently spearheading as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Asst.Manager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Production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with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CEAT LTD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Good Year South Asian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LTD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Responsible for </w:t>
      </w:r>
      <w:r>
        <w:rPr>
          <w:rFonts w:ascii="Cambria" w:eastAsia="Cambria" w:hAnsi="Cambria" w:cs="Cambria"/>
          <w:sz w:val="22"/>
          <w:szCs w:val="22"/>
        </w:rPr>
        <w:t>overseeing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the production process, looking for ways to improve effi</w:t>
      </w:r>
      <w:r>
        <w:rPr>
          <w:rFonts w:ascii="Cambria" w:eastAsia="Cambria" w:hAnsi="Cambria" w:cs="Cambria"/>
          <w:color w:val="000000"/>
          <w:sz w:val="22"/>
          <w:szCs w:val="22"/>
        </w:rPr>
        <w:t>ciency. Also supervise quality control programs to ensure that all products manufactured function properly and are free of defects.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Analyze inventory levels and supply needs. Also make recommendations for the updating and replacing of equipment necessary f</w:t>
      </w:r>
      <w:r>
        <w:rPr>
          <w:rFonts w:ascii="Cambria" w:eastAsia="Cambria" w:hAnsi="Cambria" w:cs="Cambria"/>
          <w:color w:val="000000"/>
          <w:sz w:val="22"/>
          <w:szCs w:val="22"/>
        </w:rPr>
        <w:t>or production.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Responsible for hiring, training, coaching and disciplining production workers. Also participate in regular performance appraisals and assist in the resolution of any employee disputes or grievances.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Ensure that the facility meets all production quotas and deadlines. Also manage all aspects of production to meet all budgetary guidelines.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Maintain the records for production as well as all employee files. </w:t>
      </w:r>
    </w:p>
    <w:p w:rsidR="00DA4B21" w:rsidRDefault="008C61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Expertise in all the aspects of manufacturing &amp; </w:t>
      </w:r>
      <w:r>
        <w:rPr>
          <w:rFonts w:ascii="Cambria" w:eastAsia="Cambria" w:hAnsi="Cambria" w:cs="Cambria"/>
          <w:color w:val="000000"/>
          <w:sz w:val="22"/>
          <w:szCs w:val="22"/>
        </w:rPr>
        <w:t>operations having worked at middle level positions making me ideally suited for senior level position in any medium/ large national or multinational organization.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1"/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DA4B21">
        <w:trPr>
          <w:trHeight w:val="267"/>
        </w:trPr>
        <w:tc>
          <w:tcPr>
            <w:tcW w:w="996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Computer Skills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</w:p>
    <w:p w:rsidR="00DA4B21" w:rsidRDefault="008C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Practiced Office Package: Microsoft Word, Microsoft Excel, Microsoft Access, Microsoft    PowerPoint, Microsoft Outlook Express </w:t>
      </w:r>
    </w:p>
    <w:p w:rsidR="00DA4B21" w:rsidRDefault="008C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Practiced Operating Systems: Windows98, Windows XP, Windows Vista, Windows10</w:t>
      </w:r>
    </w:p>
    <w:p w:rsidR="00DA4B21" w:rsidRDefault="008C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SAP 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2"/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DA4B21">
        <w:trPr>
          <w:trHeight w:val="268"/>
        </w:trPr>
        <w:tc>
          <w:tcPr>
            <w:tcW w:w="996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Professional Achievements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Modified machine and adjusted conveyor speed to increase productivity. Saved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Rs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1.5 Lacs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 manpower costs.</w:t>
      </w:r>
    </w:p>
    <w:p w:rsidR="00DA4B21" w:rsidRDefault="008C61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Implemented method to reduce fabric scrap by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60%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saved cost significantly.</w:t>
      </w:r>
    </w:p>
    <w:p w:rsidR="00DA4B21" w:rsidRDefault="008C61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Reduced Naphtha consumption by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30%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saved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Rs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 22Lacs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annually.</w:t>
      </w:r>
    </w:p>
    <w:p w:rsidR="00DA4B21" w:rsidRDefault="008C61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have started double cushioning on 3ROLL call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i.e.both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pass &amp; truck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squizee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at one time. Because of this we </w:t>
      </w:r>
      <w:r>
        <w:rPr>
          <w:rFonts w:ascii="Cambria" w:eastAsia="Cambria" w:hAnsi="Cambria" w:cs="Cambria"/>
          <w:sz w:val="22"/>
          <w:szCs w:val="22"/>
        </w:rPr>
        <w:t>increase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production 5 to 10 tons per day.</w:t>
      </w:r>
    </w:p>
    <w:p w:rsidR="00DA4B21" w:rsidRDefault="008C61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Department efficiency improved from 89 to 97 ( 2019-2020)</w:t>
      </w:r>
    </w:p>
    <w:p w:rsidR="00DA4B21" w:rsidRDefault="008C61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Zero accident target achieved ( 2019-2020)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3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1"/>
      </w:tblGrid>
      <w:tr w:rsidR="00DA4B21">
        <w:trPr>
          <w:trHeight w:val="269"/>
        </w:trPr>
        <w:tc>
          <w:tcPr>
            <w:tcW w:w="9951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Industrial Training Arrange in CEAT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Quality System (QS)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Total Productive Maintenance (TPM)</w:t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Kaizen, 5S</w:t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IATF</w:t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Growth mindset </w:t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QC tools </w:t>
      </w:r>
    </w:p>
    <w:p w:rsidR="00DA4B21" w:rsidRDefault="008C6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OHSAS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4"/>
        <w:tblW w:w="10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DA4B21">
        <w:trPr>
          <w:trHeight w:val="269"/>
        </w:trPr>
        <w:tc>
          <w:tcPr>
            <w:tcW w:w="1008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Present Employment Details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CEAT Limited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March 2013 to </w:t>
      </w:r>
      <w:r>
        <w:rPr>
          <w:rFonts w:asciiTheme="minorHAnsi" w:eastAsia="Cambria" w:hAnsiTheme="minorHAnsi" w:cs="Cambria"/>
          <w:b/>
          <w:color w:val="000000"/>
          <w:sz w:val="22"/>
          <w:szCs w:val="22"/>
        </w:rPr>
        <w:t>April 2021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Assistant Manager Production 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Company Profile: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CEAT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is one of India’s leading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manufacturers and </w:t>
      </w:r>
      <w:r>
        <w:rPr>
          <w:rFonts w:ascii="Cambria" w:eastAsia="Cambria" w:hAnsi="Cambria" w:cs="Cambria"/>
          <w:sz w:val="22"/>
          <w:szCs w:val="22"/>
        </w:rPr>
        <w:t>has a strong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presence in global markets.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CEAT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produces over 15 million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ye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ar and offers the widest range of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 all segments and manufactures world-class radials for: heavy-duty trucks and buses, light commercial vehicles, earthmovers, forklifts, tractors, trailers, cars, motorcycles and scooters as well as auto-rickshaws.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Job Responsibilities: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Lead Production Team in 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manufacturing environment to meet and exceed company goals and objectives. Responsible for the production output, quality, and process</w:t>
      </w:r>
      <w:bookmarkStart w:id="1" w:name="_GoBack"/>
      <w:bookmarkEnd w:id="1"/>
      <w:r>
        <w:rPr>
          <w:rFonts w:ascii="Cambria" w:eastAsia="Cambria" w:hAnsi="Cambria" w:cs="Cambria"/>
          <w:color w:val="000000"/>
          <w:sz w:val="22"/>
          <w:szCs w:val="22"/>
        </w:rPr>
        <w:t xml:space="preserve"> costs of assigned areas.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Implement safety measures and conduct periodic safety audits.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ure compliance to IATF systems and assist departmental </w:t>
      </w:r>
      <w:r>
        <w:rPr>
          <w:rFonts w:ascii="Cambria" w:eastAsia="Cambria" w:hAnsi="Cambria" w:cs="Cambria"/>
          <w:sz w:val="22"/>
          <w:szCs w:val="22"/>
        </w:rPr>
        <w:t>heads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during audits.</w:t>
      </w:r>
    </w:p>
    <w:p w:rsidR="00DA4B21" w:rsidRDefault="008C6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Support plant level quality issues as they occur, working proactively to ensure issues do not occur with other products/suppliers.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Planning and scheduling production activities and supervising the production process.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Ensuring the effective management of pr</w:t>
      </w:r>
      <w:r>
        <w:rPr>
          <w:rFonts w:ascii="Cambria" w:eastAsia="Cambria" w:hAnsi="Cambria" w:cs="Cambria"/>
          <w:sz w:val="22"/>
          <w:szCs w:val="22"/>
        </w:rPr>
        <w:t xml:space="preserve">oduction lines of an organization.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Making sure the good quality production of products is on time.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Ensuring maintenance of cost effective and high-standard production.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Monitoring the production practices and setting the schedules as required.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Selecting and maintaining equipment, supervising product standards and enforcing quality-control programs.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Working with managers effectively to execute the policies and goals of the organization.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Keeping abreast of health and safety strategies.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Liaising</w:t>
      </w:r>
      <w:r>
        <w:rPr>
          <w:rFonts w:ascii="Cambria" w:eastAsia="Cambria" w:hAnsi="Cambria" w:cs="Cambria"/>
          <w:sz w:val="22"/>
          <w:szCs w:val="22"/>
        </w:rPr>
        <w:t xml:space="preserve"> with different departments such as suppliers, managers and so on to prevent any probable delay.</w:t>
      </w:r>
    </w:p>
    <w:p w:rsidR="00DA4B21" w:rsidRDefault="00DA4B21">
      <w:pPr>
        <w:rPr>
          <w:rFonts w:ascii="Cambria" w:eastAsia="Cambria" w:hAnsi="Cambria" w:cs="Cambria"/>
          <w:sz w:val="22"/>
          <w:szCs w:val="22"/>
        </w:rPr>
      </w:pPr>
    </w:p>
    <w:p w:rsidR="00DA4B21" w:rsidRDefault="00DA4B21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1"/>
      </w:tblGrid>
      <w:tr w:rsidR="00DA4B21">
        <w:trPr>
          <w:trHeight w:val="269"/>
        </w:trPr>
        <w:tc>
          <w:tcPr>
            <w:tcW w:w="10011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Past Employment Details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Good Year South Asian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LTD, Aurangabad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       15</w:t>
      </w:r>
      <w:r>
        <w:rPr>
          <w:rFonts w:ascii="Cambria" w:eastAsia="Cambria" w:hAnsi="Cambria" w:cs="Cambria"/>
          <w:b/>
          <w:color w:val="000000"/>
          <w:sz w:val="22"/>
          <w:szCs w:val="22"/>
          <w:vertAlign w:val="superscript"/>
        </w:rPr>
        <w:t xml:space="preserve">th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Jun. 201</w:t>
      </w:r>
      <w:r>
        <w:rPr>
          <w:rFonts w:ascii="Cambria" w:eastAsia="Cambria" w:hAnsi="Cambria" w:cs="Cambria"/>
          <w:b/>
          <w:sz w:val="22"/>
          <w:szCs w:val="22"/>
        </w:rPr>
        <w:t>1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to Feb 2013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Senior Officer Production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Company Profile: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Goodyear's presence in India is over 89 years old, with two plants, one each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Ballabgarh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and Aurangabad. In the passenger car segment, Goodyear India supplies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 many of the leading Original Equipment Manufacturers. Goodyear India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has also been a pioneer in introducing tubeless radial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this segment.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Goodyear is one of the world's largest tire companies. It employs approximately 73,000 people and manufactures its products in 54 facilities in 22 countries around the world. It</w:t>
      </w:r>
      <w:r>
        <w:rPr>
          <w:rFonts w:ascii="Cambria" w:eastAsia="Cambria" w:hAnsi="Cambria" w:cs="Cambria"/>
          <w:color w:val="000000"/>
          <w:sz w:val="22"/>
          <w:szCs w:val="22"/>
        </w:rPr>
        <w:t>s two Innovation Centers in Akron, Ohio and Colmar-Berg, Luxembourg strive to develop state-of-the-art products and services that set the technology and performance standard for the industry.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Job Responsibilities: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Lead Production Team in 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manufactu</w:t>
      </w:r>
      <w:r>
        <w:rPr>
          <w:rFonts w:ascii="Cambria" w:eastAsia="Cambria" w:hAnsi="Cambria" w:cs="Cambria"/>
          <w:color w:val="000000"/>
          <w:sz w:val="22"/>
          <w:szCs w:val="22"/>
        </w:rPr>
        <w:t>ring environment to meet and exceed company goals and objectives. Responsible for the production output, quality, and process costs of assigned areas.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Responsible for </w:t>
      </w:r>
      <w:r>
        <w:rPr>
          <w:rFonts w:ascii="Cambria" w:eastAsia="Cambria" w:hAnsi="Cambria" w:cs="Cambria"/>
          <w:sz w:val="22"/>
          <w:szCs w:val="22"/>
        </w:rPr>
        <w:t>handling the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process of cold feed tread extruder, gum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callender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high table bias cutter </w:t>
      </w:r>
      <w:r>
        <w:rPr>
          <w:rFonts w:ascii="Cambria" w:eastAsia="Cambria" w:hAnsi="Cambria" w:cs="Cambria"/>
          <w:sz w:val="22"/>
          <w:szCs w:val="22"/>
        </w:rPr>
        <w:t>with the workmen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team in three shifts also manage shift schedules </w:t>
      </w:r>
      <w:r>
        <w:rPr>
          <w:rFonts w:ascii="Cambria" w:eastAsia="Cambria" w:hAnsi="Cambria" w:cs="Cambria"/>
          <w:sz w:val="22"/>
          <w:szCs w:val="22"/>
        </w:rPr>
        <w:t>of the workmen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team.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Implemented quality improvement program including spot audits, root-cause analysis, and implementation of remedial actions. 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Supervise the production process though vari</w:t>
      </w:r>
      <w:r>
        <w:rPr>
          <w:rFonts w:ascii="Cambria" w:eastAsia="Cambria" w:hAnsi="Cambria" w:cs="Cambria"/>
          <w:color w:val="000000"/>
          <w:sz w:val="22"/>
          <w:szCs w:val="22"/>
        </w:rPr>
        <w:t>ous audit(daily/weekly) to ensure that processes meet safety standards, quality standards, environmental, and OHSAS regulations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Carry out manpower planning and material planning to implement the production plan given by Planning Dept. and </w:t>
      </w:r>
      <w:r>
        <w:rPr>
          <w:rFonts w:ascii="Cambria" w:eastAsia="Cambria" w:hAnsi="Cambria" w:cs="Cambria"/>
          <w:sz w:val="22"/>
          <w:szCs w:val="22"/>
        </w:rPr>
        <w:t>prioritize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produc</w:t>
      </w:r>
      <w:r>
        <w:rPr>
          <w:rFonts w:ascii="Cambria" w:eastAsia="Cambria" w:hAnsi="Cambria" w:cs="Cambria"/>
          <w:color w:val="000000"/>
          <w:sz w:val="22"/>
          <w:szCs w:val="22"/>
        </w:rPr>
        <w:t>tion for urgent orders to meet all production targets.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Conduct machine checks / assessments prior to machine loading, detect faults and take proactive and corrective measures.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Implement safety measures and conduct periodic safety audits.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Ensure compliance </w:t>
      </w:r>
      <w:r>
        <w:rPr>
          <w:rFonts w:ascii="Cambria" w:eastAsia="Cambria" w:hAnsi="Cambria" w:cs="Cambria"/>
          <w:color w:val="000000"/>
          <w:sz w:val="22"/>
          <w:szCs w:val="22"/>
        </w:rPr>
        <w:t>to ISO 9002 and TS 16949 systems and assist departmental head during audits.</w:t>
      </w:r>
    </w:p>
    <w:p w:rsidR="00DA4B21" w:rsidRDefault="008C6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Proactive leadership during problem solving activities for chronic quality issues</w:t>
      </w:r>
      <w:r>
        <w:rPr>
          <w:rFonts w:ascii="Cambria" w:eastAsia="Cambria" w:hAnsi="Cambria" w:cs="Cambria"/>
          <w:color w:val="000000"/>
          <w:sz w:val="22"/>
          <w:szCs w:val="22"/>
        </w:rPr>
        <w:br/>
        <w:t xml:space="preserve">Utilize 7-step methodology. </w:t>
      </w:r>
      <w:r>
        <w:rPr>
          <w:rFonts w:ascii="Cambria" w:eastAsia="Cambria" w:hAnsi="Cambria" w:cs="Cambria"/>
          <w:sz w:val="22"/>
          <w:szCs w:val="22"/>
        </w:rPr>
        <w:t>Ensure a closed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loop feedback mechanism is in place throughout all processes.</w:t>
      </w:r>
    </w:p>
    <w:p w:rsidR="00DA4B21" w:rsidRDefault="008C6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Manage the change control processes with the supply base, with timely and cost effective implementation.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Monitoring the production practices and setting the schedules as required. </w:t>
      </w:r>
    </w:p>
    <w:p w:rsidR="00DA4B21" w:rsidRDefault="00DA4B21">
      <w:pPr>
        <w:ind w:left="360"/>
        <w:rPr>
          <w:rFonts w:ascii="Cambria" w:eastAsia="Cambria" w:hAnsi="Cambria" w:cs="Cambria"/>
          <w:sz w:val="22"/>
          <w:szCs w:val="22"/>
        </w:rPr>
      </w:pPr>
    </w:p>
    <w:tbl>
      <w:tblPr>
        <w:tblStyle w:val="a6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1"/>
      </w:tblGrid>
      <w:tr w:rsidR="00DA4B21">
        <w:trPr>
          <w:trHeight w:val="269"/>
        </w:trPr>
        <w:tc>
          <w:tcPr>
            <w:tcW w:w="9951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Past Employment Details</w:t>
            </w:r>
          </w:p>
        </w:tc>
      </w:tr>
    </w:tbl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CEAT Limited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>1</w:t>
      </w:r>
      <w:r>
        <w:rPr>
          <w:rFonts w:ascii="Cambria" w:eastAsia="Cambria" w:hAnsi="Cambria" w:cs="Cambria"/>
          <w:b/>
          <w:color w:val="000000"/>
          <w:sz w:val="22"/>
          <w:szCs w:val="22"/>
          <w:vertAlign w:val="superscript"/>
        </w:rPr>
        <w:t>st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Jan. 2001 to 11</w:t>
      </w:r>
      <w:r>
        <w:rPr>
          <w:rFonts w:ascii="Cambria" w:eastAsia="Cambria" w:hAnsi="Cambria" w:cs="Cambria"/>
          <w:b/>
          <w:color w:val="000000"/>
          <w:sz w:val="22"/>
          <w:szCs w:val="22"/>
          <w:vertAlign w:val="superscript"/>
        </w:rPr>
        <w:t>th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Jun. 2011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Production Officer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Company Profile: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CEAT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is one of India’s leading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manufacturers and </w:t>
      </w:r>
      <w:r>
        <w:rPr>
          <w:rFonts w:ascii="Cambria" w:eastAsia="Cambria" w:hAnsi="Cambria" w:cs="Cambria"/>
          <w:sz w:val="22"/>
          <w:szCs w:val="22"/>
        </w:rPr>
        <w:t>has a strong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presence in global markets.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CEAT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produces over 15 million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year and offers the widest range of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 all segments and manufactures world-class radials for: heavy-duty trucks and buses, light commercial vehicles, earthmovers, forklifts, tractors, trailers, cars, motorcycles and </w:t>
      </w:r>
      <w:r>
        <w:rPr>
          <w:rFonts w:ascii="Cambria" w:eastAsia="Cambria" w:hAnsi="Cambria" w:cs="Cambria"/>
          <w:color w:val="000000"/>
          <w:sz w:val="22"/>
          <w:szCs w:val="22"/>
        </w:rPr>
        <w:t>scooters as well as auto-rickshaws.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Job Responsibilities: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Manage shop-floor of the ‘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Building Dept.’ and ‘Finishing Dept.’ with a combined work force of 75 workers per shift working on 44 machines as well as 4 Supervisors.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Carry out manpower planning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and material planning to implement the production plan given by Planning Dept. and </w:t>
      </w:r>
      <w:r>
        <w:rPr>
          <w:rFonts w:ascii="Cambria" w:eastAsia="Cambria" w:hAnsi="Cambria" w:cs="Cambria"/>
          <w:sz w:val="22"/>
          <w:szCs w:val="22"/>
        </w:rPr>
        <w:t>prioritize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production for urgent orders to meet all production targets.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Coordinate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with 4 departments viz. Bead Dept., Bias cutter Dept., Extruding Dept., and Curing Dept. (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all preceding department) to ensure material availability for the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Building Dept. and supply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Tyre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for Curing Dept.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Conduct machine checks / assessments prior to machine loading, detect faults and take proactive and corrective measures.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Convey machine b</w:t>
      </w:r>
      <w:r>
        <w:rPr>
          <w:rFonts w:ascii="Cambria" w:eastAsia="Cambria" w:hAnsi="Cambria" w:cs="Cambria"/>
          <w:color w:val="000000"/>
          <w:sz w:val="22"/>
          <w:szCs w:val="22"/>
        </w:rPr>
        <w:t>reakdowns immediately to the Engineering Dept. and ensure corrective action is taken immediately, also coordinate for preventive maintenance.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Analyses work content involved in any operation and </w:t>
      </w:r>
      <w:r>
        <w:rPr>
          <w:rFonts w:ascii="Cambria" w:eastAsia="Cambria" w:hAnsi="Cambria" w:cs="Cambria"/>
          <w:sz w:val="22"/>
          <w:szCs w:val="22"/>
        </w:rPr>
        <w:t>gives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feedback </w:t>
      </w:r>
      <w:r>
        <w:rPr>
          <w:rFonts w:ascii="Cambria" w:eastAsia="Cambria" w:hAnsi="Cambria" w:cs="Cambria"/>
          <w:sz w:val="22"/>
          <w:szCs w:val="22"/>
        </w:rPr>
        <w:t>to the H</w:t>
      </w:r>
      <w:r>
        <w:rPr>
          <w:rFonts w:ascii="Cambria" w:eastAsia="Cambria" w:hAnsi="Cambria" w:cs="Cambria"/>
          <w:color w:val="000000"/>
          <w:sz w:val="22"/>
          <w:szCs w:val="22"/>
        </w:rPr>
        <w:t>/R department regarding work compensati</w:t>
      </w:r>
      <w:r>
        <w:rPr>
          <w:rFonts w:ascii="Cambria" w:eastAsia="Cambria" w:hAnsi="Cambria" w:cs="Cambria"/>
          <w:color w:val="000000"/>
          <w:sz w:val="22"/>
          <w:szCs w:val="22"/>
        </w:rPr>
        <w:t>on depending on amount of work done per day.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Implement safety measures and conduct periodic safety audits.</w:t>
      </w:r>
    </w:p>
    <w:p w:rsidR="00DA4B21" w:rsidRDefault="008C6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Ensure compliance to IATF systems and assist departmental </w:t>
      </w:r>
      <w:r>
        <w:rPr>
          <w:rFonts w:ascii="Cambria" w:eastAsia="Cambria" w:hAnsi="Cambria" w:cs="Cambria"/>
          <w:sz w:val="22"/>
          <w:szCs w:val="22"/>
        </w:rPr>
        <w:t>heads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during audits.</w:t>
      </w:r>
    </w:p>
    <w:p w:rsidR="00DA4B21" w:rsidRDefault="008C6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Support plant level quality issues as they occur, working proactively to ensure issues do not occur with other products/suppliers.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Planning and scheduling production activities and supervising the production process.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Ensuring the effective management of production lines of an organization.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Making sure the good quality production of products is on time.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Ensuring maintenance of cost effective and high-standard production.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Monitoring the production practices and settin</w:t>
      </w:r>
      <w:r>
        <w:rPr>
          <w:rFonts w:ascii="Cambria" w:eastAsia="Cambria" w:hAnsi="Cambria" w:cs="Cambria"/>
          <w:sz w:val="22"/>
          <w:szCs w:val="22"/>
        </w:rPr>
        <w:t xml:space="preserve">g the schedules as required.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Selecting and maintaining equipment, supervising product standards and enforcing quality-control programs.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Working with managers effectively to execute the policies and goals of the organization. 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Keeping abreast of health an</w:t>
      </w:r>
      <w:r>
        <w:rPr>
          <w:rFonts w:ascii="Cambria" w:eastAsia="Cambria" w:hAnsi="Cambria" w:cs="Cambria"/>
          <w:sz w:val="22"/>
          <w:szCs w:val="22"/>
        </w:rPr>
        <w:t>d safety strategies.</w:t>
      </w:r>
    </w:p>
    <w:p w:rsidR="00DA4B21" w:rsidRDefault="008C61D2">
      <w:pPr>
        <w:numPr>
          <w:ilvl w:val="0"/>
          <w:numId w:val="3"/>
        </w:numPr>
        <w:ind w:left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Liaising with different departments such as suppliers, managers and so on to prevent any probable delay. </w:t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7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A4B21">
        <w:trPr>
          <w:trHeight w:val="268"/>
        </w:trPr>
        <w:tc>
          <w:tcPr>
            <w:tcW w:w="10026" w:type="dxa"/>
            <w:shd w:val="clear" w:color="auto" w:fill="C0C0C0"/>
          </w:tcPr>
          <w:p w:rsidR="00DA4B21" w:rsidRDefault="008C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Personal Profile</w:t>
            </w:r>
          </w:p>
        </w:tc>
      </w:tr>
    </w:tbl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2"/>
          <w:szCs w:val="22"/>
        </w:rPr>
      </w:pPr>
      <w:r>
        <w:rPr>
          <w:rFonts w:ascii="Cambria" w:eastAsia="Cambria" w:hAnsi="Cambria" w:cs="Cambria"/>
          <w:smallCaps/>
          <w:color w:val="000000"/>
          <w:sz w:val="22"/>
          <w:szCs w:val="22"/>
        </w:rPr>
        <w:lastRenderedPageBreak/>
        <w:tab/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Date of Birth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>24</w:t>
      </w:r>
      <w:r>
        <w:rPr>
          <w:rFonts w:ascii="Cambria" w:eastAsia="Cambria" w:hAnsi="Cambria" w:cs="Cambria"/>
          <w:color w:val="000000"/>
          <w:sz w:val="22"/>
          <w:szCs w:val="22"/>
          <w:vertAlign w:val="superscript"/>
        </w:rPr>
        <w:t xml:space="preserve">th </w:t>
      </w:r>
      <w:r>
        <w:rPr>
          <w:rFonts w:ascii="Cambria" w:eastAsia="Cambria" w:hAnsi="Cambria" w:cs="Cambria"/>
          <w:color w:val="000000"/>
          <w:sz w:val="22"/>
          <w:szCs w:val="22"/>
        </w:rPr>
        <w:t>Sep. 1981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Father’s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Name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>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Late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Haribhau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Kaphare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Gender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>Male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Nationality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>Indian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Marital Status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mbria" w:eastAsia="Cambria" w:hAnsi="Cambria" w:cs="Cambria"/>
          <w:color w:val="000000"/>
          <w:sz w:val="22"/>
          <w:szCs w:val="22"/>
        </w:rPr>
        <w:t>Married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Permanent Address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Flat No. C504,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Basant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wing,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Samraat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Symphony, Behind Hotel Seven Heaven,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Nagare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Nagar, Indira Nagar, Nashik-422009</w:t>
      </w:r>
    </w:p>
    <w:p w:rsidR="00DA4B21" w:rsidRDefault="008C61D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mallCaps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000000"/>
          <w:sz w:val="22"/>
          <w:szCs w:val="22"/>
        </w:rPr>
        <w:tab/>
      </w:r>
    </w:p>
    <w:p w:rsidR="00DA4B21" w:rsidRDefault="00DA4B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DA4B21" w:rsidRDefault="00DA4B21">
      <w:pPr>
        <w:rPr>
          <w:rFonts w:ascii="Cambria" w:eastAsia="Cambria" w:hAnsi="Cambria" w:cs="Cambria"/>
          <w:sz w:val="22"/>
          <w:szCs w:val="22"/>
        </w:rPr>
      </w:pPr>
    </w:p>
    <w:sectPr w:rsidR="00DA4B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altName w:val="Calibri"/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478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A6A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F929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DB1B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D69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EF501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CE2D9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163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21"/>
    <w:rsid w:val="008C61D2"/>
    <w:rsid w:val="00D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93856"/>
  <w15:docId w15:val="{F58FF5B0-0994-9649-A587-917EF889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18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D18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7B1D18"/>
    <w:rPr>
      <w:rFonts w:ascii="Arial" w:eastAsia="Times New Roman" w:hAnsi="Arial" w:cs="Arial"/>
      <w:sz w:val="24"/>
      <w:szCs w:val="20"/>
    </w:rPr>
  </w:style>
  <w:style w:type="paragraph" w:styleId="NoSpacing">
    <w:name w:val="No Spacing"/>
    <w:uiPriority w:val="1"/>
    <w:qFormat/>
    <w:rsid w:val="007B1D18"/>
    <w:rPr>
      <w:sz w:val="22"/>
      <w:szCs w:val="22"/>
    </w:rPr>
  </w:style>
  <w:style w:type="character" w:styleId="Hyperlink">
    <w:name w:val="Hyperlink"/>
    <w:basedOn w:val="DefaultParagraphFont"/>
    <w:unhideWhenUsed/>
    <w:rsid w:val="007B1D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D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5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FE4"/>
    <w:rPr>
      <w:rFonts w:ascii="Arial" w:eastAsia="Times New Roman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5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FE4"/>
    <w:rPr>
      <w:rFonts w:ascii="Arial" w:eastAsia="Times New Roman" w:hAnsi="Arial" w:cs="Arial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heshkaphare@yahoo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WJXsRznsJVpn+6tG/9zjcHUIw==">AMUW2mVyKG4NSY1N7w5+sagWP6sf2n/svU/W5ZE4ZlUEv7yRlf7lhWncURQeKkUSyIA7HdEs3gxPtzCT/0qDyWejJmkK64KRdLQf8OcP6qWTwunLicEV0qpKBRua6e+62DqDQvesYwMp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comp-10</dc:creator>
  <cp:lastModifiedBy>Guest User</cp:lastModifiedBy>
  <cp:revision>2</cp:revision>
  <dcterms:created xsi:type="dcterms:W3CDTF">2019-01-21T12:22:00Z</dcterms:created>
  <dcterms:modified xsi:type="dcterms:W3CDTF">2021-10-26T10:36:00Z</dcterms:modified>
</cp:coreProperties>
</file>